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8FEEE" w14:textId="1B1D6F8A" w:rsidR="002D10DB" w:rsidRPr="0079587A" w:rsidRDefault="002D10DB">
      <w:pPr>
        <w:rPr>
          <w:b/>
          <w:bCs/>
        </w:rPr>
      </w:pPr>
      <w:r w:rsidRPr="0079587A">
        <w:rPr>
          <w:b/>
          <w:bCs/>
        </w:rPr>
        <w:t>Minutes for BSP EGM Zoom meeting: 05/06/20, 1-2pm</w:t>
      </w:r>
    </w:p>
    <w:p w14:paraId="534CC0D2" w14:textId="3A6C5A9D" w:rsidR="002D10DB" w:rsidRDefault="00F13887">
      <w:r>
        <w:t>Attendance: 17 [quorum met].</w:t>
      </w:r>
    </w:p>
    <w:tbl>
      <w:tblPr>
        <w:tblStyle w:val="TableGrid"/>
        <w:tblW w:w="15119" w:type="dxa"/>
        <w:tblInd w:w="-665" w:type="dxa"/>
        <w:tblLook w:val="04A0" w:firstRow="1" w:lastRow="0" w:firstColumn="1" w:lastColumn="0" w:noHBand="0" w:noVBand="1"/>
      </w:tblPr>
      <w:tblGrid>
        <w:gridCol w:w="1307"/>
        <w:gridCol w:w="3464"/>
        <w:gridCol w:w="4820"/>
        <w:gridCol w:w="3402"/>
        <w:gridCol w:w="2126"/>
      </w:tblGrid>
      <w:tr w:rsidR="00F13887" w14:paraId="0B003126" w14:textId="77777777" w:rsidTr="0012036A">
        <w:tc>
          <w:tcPr>
            <w:tcW w:w="1307" w:type="dxa"/>
          </w:tcPr>
          <w:p w14:paraId="20AB467C" w14:textId="40563042" w:rsidR="00F13887" w:rsidRDefault="00F13887">
            <w:r>
              <w:t>Item</w:t>
            </w:r>
          </w:p>
        </w:tc>
        <w:tc>
          <w:tcPr>
            <w:tcW w:w="3464" w:type="dxa"/>
          </w:tcPr>
          <w:p w14:paraId="65BBC701" w14:textId="08692198" w:rsidR="00F13887" w:rsidRDefault="00F13887">
            <w:r>
              <w:t>Topic</w:t>
            </w:r>
          </w:p>
        </w:tc>
        <w:tc>
          <w:tcPr>
            <w:tcW w:w="4820" w:type="dxa"/>
          </w:tcPr>
          <w:p w14:paraId="6FCE67E6" w14:textId="165EB033" w:rsidR="00F13887" w:rsidRDefault="00F13887">
            <w:r>
              <w:t>Discussion</w:t>
            </w:r>
          </w:p>
        </w:tc>
        <w:tc>
          <w:tcPr>
            <w:tcW w:w="3402" w:type="dxa"/>
          </w:tcPr>
          <w:p w14:paraId="5C74CA07" w14:textId="4284965C" w:rsidR="00F13887" w:rsidRDefault="00F13887">
            <w:r>
              <w:t>Decision/Motion</w:t>
            </w:r>
          </w:p>
        </w:tc>
        <w:tc>
          <w:tcPr>
            <w:tcW w:w="2126" w:type="dxa"/>
          </w:tcPr>
          <w:p w14:paraId="077768E8" w14:textId="2C4A9721" w:rsidR="00F13887" w:rsidRDefault="00F13887">
            <w:r>
              <w:t>Actions</w:t>
            </w:r>
          </w:p>
        </w:tc>
      </w:tr>
      <w:tr w:rsidR="00F13887" w14:paraId="69A28412" w14:textId="77777777" w:rsidTr="0012036A">
        <w:tc>
          <w:tcPr>
            <w:tcW w:w="1307" w:type="dxa"/>
          </w:tcPr>
          <w:p w14:paraId="216A405E" w14:textId="30786004" w:rsidR="00F13887" w:rsidRDefault="00F13887">
            <w:r>
              <w:t>Standing item 2</w:t>
            </w:r>
          </w:p>
        </w:tc>
        <w:tc>
          <w:tcPr>
            <w:tcW w:w="3464" w:type="dxa"/>
          </w:tcPr>
          <w:p w14:paraId="04342D85" w14:textId="7A5A6B99" w:rsidR="00F13887" w:rsidRDefault="00F13887">
            <w:r w:rsidRPr="00492848">
              <w:rPr>
                <w:rFonts w:eastAsia="Times New Roman" w:cs="Arial"/>
                <w:color w:val="222222"/>
                <w:lang w:eastAsia="en-GB"/>
              </w:rPr>
              <w:t>Receive and Approval of Minutes of Previous Meetings/Matters Arising</w:t>
            </w:r>
          </w:p>
        </w:tc>
        <w:tc>
          <w:tcPr>
            <w:tcW w:w="4820" w:type="dxa"/>
          </w:tcPr>
          <w:p w14:paraId="60C2F2D9" w14:textId="79DEC92F" w:rsidR="00F13887" w:rsidRDefault="00F13887">
            <w:r>
              <w:t>/</w:t>
            </w:r>
          </w:p>
        </w:tc>
        <w:tc>
          <w:tcPr>
            <w:tcW w:w="3402" w:type="dxa"/>
          </w:tcPr>
          <w:p w14:paraId="1AEB559F" w14:textId="77777777" w:rsidR="00F13887" w:rsidRDefault="00F13887">
            <w:r>
              <w:t>Minutes approved</w:t>
            </w:r>
          </w:p>
          <w:p w14:paraId="31EB5D21" w14:textId="59F50352" w:rsidR="00F13887" w:rsidRDefault="00F13887">
            <w:r>
              <w:t>No matters arising</w:t>
            </w:r>
          </w:p>
        </w:tc>
        <w:tc>
          <w:tcPr>
            <w:tcW w:w="2126" w:type="dxa"/>
          </w:tcPr>
          <w:p w14:paraId="2D607CDA" w14:textId="278D529B" w:rsidR="00F13887" w:rsidRDefault="00F13887">
            <w:r>
              <w:t>/</w:t>
            </w:r>
          </w:p>
        </w:tc>
      </w:tr>
      <w:tr w:rsidR="00F13887" w14:paraId="6B31A767" w14:textId="77777777" w:rsidTr="0012036A">
        <w:tc>
          <w:tcPr>
            <w:tcW w:w="1307" w:type="dxa"/>
          </w:tcPr>
          <w:p w14:paraId="1AB18E51" w14:textId="7B8FD47E" w:rsidR="00F13887" w:rsidRDefault="00F13887">
            <w:r>
              <w:t>Item for discussion/ decision 1</w:t>
            </w:r>
          </w:p>
        </w:tc>
        <w:tc>
          <w:tcPr>
            <w:tcW w:w="3464" w:type="dxa"/>
          </w:tcPr>
          <w:p w14:paraId="28AD82DB" w14:textId="4FB363B2" w:rsidR="00F13887" w:rsidRPr="00F13887" w:rsidRDefault="00F13887" w:rsidP="00F13887">
            <w:pPr>
              <w:spacing w:before="100" w:beforeAutospacing="1" w:after="100" w:afterAutospacing="1"/>
              <w:rPr>
                <w:rFonts w:eastAsia="Times New Roman" w:cs="Arial"/>
                <w:color w:val="222222"/>
                <w:lang w:eastAsia="en-GB"/>
              </w:rPr>
            </w:pPr>
            <w:r w:rsidRPr="00492848">
              <w:rPr>
                <w:rFonts w:eastAsia="Times New Roman" w:cs="Arial"/>
                <w:color w:val="222222"/>
                <w:lang w:eastAsia="en-GB"/>
              </w:rPr>
              <w:t>Financial Arrangements - Company [BSP] Contracting Services</w:t>
            </w:r>
            <w:r>
              <w:rPr>
                <w:rFonts w:eastAsia="Times New Roman" w:cs="Arial"/>
                <w:color w:val="222222"/>
                <w:lang w:eastAsia="en-GB"/>
              </w:rPr>
              <w:t xml:space="preserve"> [POC]</w:t>
            </w:r>
          </w:p>
        </w:tc>
        <w:tc>
          <w:tcPr>
            <w:tcW w:w="4820" w:type="dxa"/>
          </w:tcPr>
          <w:p w14:paraId="3AED25E5" w14:textId="7468BB04" w:rsidR="00F13887" w:rsidRDefault="00F13887" w:rsidP="00F13887">
            <w:r>
              <w:t xml:space="preserve">Resolution practice for contracted services of third parties. Preferred option [POC] to adopt contract for services for a number of advantages, such as: protection of interests of society, society in control of contracts and payment </w:t>
            </w:r>
            <w:proofErr w:type="spellStart"/>
            <w:r>
              <w:t>inc.</w:t>
            </w:r>
            <w:proofErr w:type="spellEnd"/>
            <w:r>
              <w:t xml:space="preserve"> setting terms of non-payment. Sitting president/ treasurer can draft such contracts.</w:t>
            </w:r>
          </w:p>
          <w:p w14:paraId="70DB8A14" w14:textId="00D68053" w:rsidR="006C64E2" w:rsidRDefault="006C64E2" w:rsidP="00F13887">
            <w:r>
              <w:t>Notification and confirmation received that MB stepping down as technology officer.</w:t>
            </w:r>
          </w:p>
          <w:p w14:paraId="40059C6F" w14:textId="6241EF95" w:rsidR="006C64E2" w:rsidRDefault="006C64E2" w:rsidP="00F13887">
            <w:r>
              <w:t>POC proposed disbanding of technology officer role.</w:t>
            </w:r>
          </w:p>
          <w:p w14:paraId="2381E5B3" w14:textId="77777777" w:rsidR="00F13887" w:rsidRDefault="00F13887"/>
        </w:tc>
        <w:tc>
          <w:tcPr>
            <w:tcW w:w="3402" w:type="dxa"/>
          </w:tcPr>
          <w:p w14:paraId="76D886EC" w14:textId="77777777" w:rsidR="00F13887" w:rsidRDefault="00F13887">
            <w:r>
              <w:t>Resolution practice for contracted services of third parties</w:t>
            </w:r>
            <w:r w:rsidR="008C6185">
              <w:t>: motion carried with no objections.</w:t>
            </w:r>
          </w:p>
          <w:p w14:paraId="4B552C67" w14:textId="77777777" w:rsidR="006C64E2" w:rsidRDefault="006C64E2"/>
          <w:p w14:paraId="053AE7DF" w14:textId="77777777" w:rsidR="006C64E2" w:rsidRDefault="006C64E2"/>
          <w:p w14:paraId="468BB626" w14:textId="77777777" w:rsidR="006C64E2" w:rsidRDefault="006C64E2"/>
          <w:p w14:paraId="0357BED8" w14:textId="77777777" w:rsidR="006C64E2" w:rsidRDefault="006C64E2"/>
          <w:p w14:paraId="5320FD85" w14:textId="77777777" w:rsidR="006C64E2" w:rsidRDefault="006C64E2"/>
          <w:p w14:paraId="34CE6F0D" w14:textId="77777777" w:rsidR="006C64E2" w:rsidRDefault="006C64E2"/>
          <w:p w14:paraId="4955CB35" w14:textId="0E3E134E" w:rsidR="006C64E2" w:rsidRDefault="006C64E2">
            <w:r>
              <w:t xml:space="preserve">No objections to POC proposal of disbanding technology officer role received. </w:t>
            </w:r>
          </w:p>
        </w:tc>
        <w:tc>
          <w:tcPr>
            <w:tcW w:w="2126" w:type="dxa"/>
          </w:tcPr>
          <w:p w14:paraId="7B619F85" w14:textId="003B430F" w:rsidR="00F13887" w:rsidRDefault="00F13887">
            <w:r>
              <w:t>/</w:t>
            </w:r>
          </w:p>
        </w:tc>
      </w:tr>
      <w:tr w:rsidR="00F13887" w14:paraId="5BFE4107" w14:textId="77777777" w:rsidTr="0012036A">
        <w:tc>
          <w:tcPr>
            <w:tcW w:w="1307" w:type="dxa"/>
          </w:tcPr>
          <w:p w14:paraId="6AEFFE72" w14:textId="0F81E64C" w:rsidR="00F13887" w:rsidRDefault="00F13887">
            <w:r>
              <w:t>Item for discussion/ decision 2</w:t>
            </w:r>
          </w:p>
        </w:tc>
        <w:tc>
          <w:tcPr>
            <w:tcW w:w="3464" w:type="dxa"/>
          </w:tcPr>
          <w:p w14:paraId="14014823" w14:textId="7DF9A322" w:rsidR="00F13887" w:rsidRDefault="00F13887">
            <w:r>
              <w:t>Inauguration of prize [HB &amp; POC]</w:t>
            </w:r>
          </w:p>
        </w:tc>
        <w:tc>
          <w:tcPr>
            <w:tcW w:w="4820" w:type="dxa"/>
          </w:tcPr>
          <w:p w14:paraId="6DCD6D64" w14:textId="77777777" w:rsidR="00F13887" w:rsidRDefault="0012036A">
            <w:r>
              <w:t>Proposal of essay prize [POC]. Suggestions re format and eligibility made [HB] and discussed by all members</w:t>
            </w:r>
            <w:r w:rsidR="008C6185">
              <w:t>:</w:t>
            </w:r>
          </w:p>
          <w:p w14:paraId="32DAF27B" w14:textId="77777777" w:rsidR="008C6185" w:rsidRDefault="008C6185">
            <w:r>
              <w:t>[DM] If prize includes journal publication then editorial dependence needs to be upheld and editorial committee will decide independently on submission to JBSP.</w:t>
            </w:r>
          </w:p>
          <w:p w14:paraId="4F321EDC" w14:textId="77777777" w:rsidR="008C6185" w:rsidRDefault="008C6185">
            <w:r>
              <w:t xml:space="preserve">[KC] discussion surrounding affordability and amount needs to be in budget. Prize for 1000 high and not affordable. </w:t>
            </w:r>
          </w:p>
          <w:p w14:paraId="10392FC6" w14:textId="0832F49D" w:rsidR="008C6185" w:rsidRDefault="008C6185">
            <w:r>
              <w:t>[AR] discussion of how FNS structure award.</w:t>
            </w:r>
          </w:p>
        </w:tc>
        <w:tc>
          <w:tcPr>
            <w:tcW w:w="3402" w:type="dxa"/>
          </w:tcPr>
          <w:p w14:paraId="07DAB753" w14:textId="14F1FD00" w:rsidR="00F13887" w:rsidRDefault="0012036A">
            <w:r>
              <w:t>Motion carried that the BSP inaugurates a prize that is: feasible, proportionate, well-organised, financially viable, and has clear eligibility criteria.</w:t>
            </w:r>
          </w:p>
          <w:p w14:paraId="7CEA7639" w14:textId="74578BE0" w:rsidR="0012036A" w:rsidRDefault="0012036A">
            <w:r>
              <w:t>Resolution carried: majority vote.</w:t>
            </w:r>
          </w:p>
        </w:tc>
        <w:tc>
          <w:tcPr>
            <w:tcW w:w="2126" w:type="dxa"/>
          </w:tcPr>
          <w:p w14:paraId="49C66ADB" w14:textId="009B2F30" w:rsidR="00F13887" w:rsidRDefault="006C64E2">
            <w:r>
              <w:t xml:space="preserve">Structure, eligibility criteria, monetary value and organisation to be agreed upon. </w:t>
            </w:r>
          </w:p>
        </w:tc>
      </w:tr>
      <w:tr w:rsidR="00F13887" w14:paraId="5E4FD374" w14:textId="77777777" w:rsidTr="0012036A">
        <w:tc>
          <w:tcPr>
            <w:tcW w:w="1307" w:type="dxa"/>
          </w:tcPr>
          <w:p w14:paraId="441191D8" w14:textId="379B0569" w:rsidR="00F13887" w:rsidRDefault="00F13887">
            <w:r>
              <w:lastRenderedPageBreak/>
              <w:t>Item for discussion/ decision 3</w:t>
            </w:r>
          </w:p>
        </w:tc>
        <w:tc>
          <w:tcPr>
            <w:tcW w:w="3464" w:type="dxa"/>
          </w:tcPr>
          <w:p w14:paraId="7114DF50" w14:textId="3AD181B7" w:rsidR="00F13887" w:rsidRDefault="00125D18">
            <w:r>
              <w:t>Conference 2021 decision [POC]</w:t>
            </w:r>
          </w:p>
        </w:tc>
        <w:tc>
          <w:tcPr>
            <w:tcW w:w="4820" w:type="dxa"/>
          </w:tcPr>
          <w:p w14:paraId="24FC4A22" w14:textId="77777777" w:rsidR="00F13887" w:rsidRDefault="0012036A">
            <w:r>
              <w:t>Conference proposal from RUI &amp; IPS. Pros &amp; cons discussed [POC]. Discussion by all members</w:t>
            </w:r>
            <w:r w:rsidR="008C6185">
              <w:t>:</w:t>
            </w:r>
          </w:p>
          <w:p w14:paraId="3CAD9904" w14:textId="77777777" w:rsidR="008C6185" w:rsidRDefault="008C6185">
            <w:r>
              <w:t>[KC] discussion of distribution of income and control over finance.</w:t>
            </w:r>
          </w:p>
          <w:p w14:paraId="06598B60" w14:textId="77777777" w:rsidR="008C6185" w:rsidRDefault="008C6185">
            <w:r>
              <w:t>[POC]: IPS yet to confirm</w:t>
            </w:r>
          </w:p>
          <w:p w14:paraId="6FA93C2F" w14:textId="77777777" w:rsidR="008C6185" w:rsidRDefault="008C6185">
            <w:r>
              <w:t>[DM]: transport</w:t>
            </w:r>
          </w:p>
          <w:p w14:paraId="78ADDEEE" w14:textId="77777777" w:rsidR="008C6185" w:rsidRDefault="008C6185">
            <w:r>
              <w:t>[AR]: funding</w:t>
            </w:r>
          </w:p>
          <w:p w14:paraId="48C7E3B8" w14:textId="254732C0" w:rsidR="008C6185" w:rsidRDefault="008C6185">
            <w:r>
              <w:t>[MB]: affordability of students attending.</w:t>
            </w:r>
          </w:p>
        </w:tc>
        <w:tc>
          <w:tcPr>
            <w:tcW w:w="3402" w:type="dxa"/>
          </w:tcPr>
          <w:p w14:paraId="3777D3CC" w14:textId="71232E4C" w:rsidR="00F13887" w:rsidRDefault="0012036A">
            <w:r>
              <w:t xml:space="preserve">Resolution carried that conference to be held in Galway </w:t>
            </w:r>
            <w:r w:rsidR="008C6185">
              <w:t>with caveat for discussed issues.</w:t>
            </w:r>
          </w:p>
        </w:tc>
        <w:tc>
          <w:tcPr>
            <w:tcW w:w="2126" w:type="dxa"/>
          </w:tcPr>
          <w:p w14:paraId="0B051DAB" w14:textId="5C6DE99A" w:rsidR="00F13887" w:rsidRPr="006C64E2" w:rsidRDefault="005A1FF8">
            <w:r w:rsidRPr="006C64E2">
              <w:t xml:space="preserve">Confirmation of discussed issues will be presented to Exco. </w:t>
            </w:r>
          </w:p>
        </w:tc>
      </w:tr>
      <w:tr w:rsidR="00F13887" w14:paraId="24783037" w14:textId="77777777" w:rsidTr="0012036A">
        <w:tc>
          <w:tcPr>
            <w:tcW w:w="1307" w:type="dxa"/>
          </w:tcPr>
          <w:p w14:paraId="376FFB08" w14:textId="2E8E5187" w:rsidR="00F13887" w:rsidRDefault="00F13887">
            <w:r>
              <w:t>Item for discussion 4</w:t>
            </w:r>
          </w:p>
        </w:tc>
        <w:tc>
          <w:tcPr>
            <w:tcW w:w="3464" w:type="dxa"/>
          </w:tcPr>
          <w:p w14:paraId="5DFE3F57" w14:textId="04180B3D" w:rsidR="00F13887" w:rsidRDefault="00125D18">
            <w:r>
              <w:t>Conference 2020 update [DD]</w:t>
            </w:r>
          </w:p>
        </w:tc>
        <w:tc>
          <w:tcPr>
            <w:tcW w:w="4820" w:type="dxa"/>
          </w:tcPr>
          <w:p w14:paraId="7DD0D9D9" w14:textId="5B69CA03" w:rsidR="00F13887" w:rsidRDefault="008C6185">
            <w:r>
              <w:t xml:space="preserve">DD provided updates </w:t>
            </w:r>
            <w:proofErr w:type="gramStart"/>
            <w:r>
              <w:t>on:</w:t>
            </w:r>
            <w:proofErr w:type="gramEnd"/>
            <w:r>
              <w:t xml:space="preserve"> abstract submission</w:t>
            </w:r>
            <w:r w:rsidR="005A1FF8">
              <w:t>s</w:t>
            </w:r>
            <w:r>
              <w:t xml:space="preserve">, accepted papers, </w:t>
            </w:r>
            <w:r w:rsidR="005A1FF8">
              <w:t xml:space="preserve">responses from members </w:t>
            </w:r>
            <w:r>
              <w:t xml:space="preserve">of </w:t>
            </w:r>
            <w:r w:rsidR="005A1FF8">
              <w:t xml:space="preserve">updated format in response to </w:t>
            </w:r>
            <w:r>
              <w:t xml:space="preserve">COVID-19 </w:t>
            </w:r>
            <w:r w:rsidR="005A1FF8">
              <w:t>pandemic, structure of online conference and speaker registration.</w:t>
            </w:r>
          </w:p>
        </w:tc>
        <w:tc>
          <w:tcPr>
            <w:tcW w:w="3402" w:type="dxa"/>
          </w:tcPr>
          <w:p w14:paraId="50425397" w14:textId="75D76A69" w:rsidR="00F13887" w:rsidRDefault="005A1FF8">
            <w:r>
              <w:t>/</w:t>
            </w:r>
          </w:p>
        </w:tc>
        <w:tc>
          <w:tcPr>
            <w:tcW w:w="2126" w:type="dxa"/>
          </w:tcPr>
          <w:p w14:paraId="1B8DA824" w14:textId="641A2E29" w:rsidR="00F13887" w:rsidRDefault="005A1FF8">
            <w:r>
              <w:t>/</w:t>
            </w:r>
          </w:p>
        </w:tc>
      </w:tr>
      <w:tr w:rsidR="00F13887" w14:paraId="63B87664" w14:textId="77777777" w:rsidTr="0012036A">
        <w:tc>
          <w:tcPr>
            <w:tcW w:w="1307" w:type="dxa"/>
          </w:tcPr>
          <w:p w14:paraId="31DE7E3B" w14:textId="6C53FCAE" w:rsidR="00F13887" w:rsidRDefault="00F13887">
            <w:r>
              <w:t>Item for discussion 5</w:t>
            </w:r>
          </w:p>
        </w:tc>
        <w:tc>
          <w:tcPr>
            <w:tcW w:w="3464" w:type="dxa"/>
          </w:tcPr>
          <w:p w14:paraId="3F9D6584" w14:textId="4F8CE301" w:rsidR="00F13887" w:rsidRDefault="00125D18">
            <w:r>
              <w:t>Inclusion Officer [DD]</w:t>
            </w:r>
          </w:p>
        </w:tc>
        <w:tc>
          <w:tcPr>
            <w:tcW w:w="4820" w:type="dxa"/>
          </w:tcPr>
          <w:p w14:paraId="144C48C1" w14:textId="666EB44D" w:rsidR="00F13887" w:rsidRDefault="005A1FF8">
            <w:r>
              <w:t>DD has consulted colleagues on role of inclusion officer and discussed how the 2020 conference has considered inclusion: scribes to have free conference registration and an opportunity to disclose accessibility needs in conference registration process.</w:t>
            </w:r>
          </w:p>
        </w:tc>
        <w:tc>
          <w:tcPr>
            <w:tcW w:w="3402" w:type="dxa"/>
          </w:tcPr>
          <w:p w14:paraId="4D8FD8BF" w14:textId="42CB413B" w:rsidR="00F13887" w:rsidRDefault="005A1FF8">
            <w:r>
              <w:t>/</w:t>
            </w:r>
          </w:p>
        </w:tc>
        <w:tc>
          <w:tcPr>
            <w:tcW w:w="2126" w:type="dxa"/>
          </w:tcPr>
          <w:p w14:paraId="5B40FFF2" w14:textId="01C87CA9" w:rsidR="00F13887" w:rsidRDefault="005A1FF8">
            <w:r>
              <w:t>Vote on inclusion officer to be appointed to be conducted at another meeting.</w:t>
            </w:r>
          </w:p>
          <w:p w14:paraId="036300E4" w14:textId="77777777" w:rsidR="006C64E2" w:rsidRDefault="006C64E2"/>
          <w:p w14:paraId="227AFFEA" w14:textId="2B5BF4BB" w:rsidR="006C64E2" w:rsidRDefault="006C64E2">
            <w:r>
              <w:t>POC will table a resolution at AGM.</w:t>
            </w:r>
          </w:p>
        </w:tc>
      </w:tr>
    </w:tbl>
    <w:p w14:paraId="5ADA356E" w14:textId="77777777" w:rsidR="00125D18" w:rsidRDefault="00125D18" w:rsidP="00125D18">
      <w:pPr>
        <w:pStyle w:val="NoSpacing"/>
      </w:pPr>
    </w:p>
    <w:p w14:paraId="65E9488E" w14:textId="51D45BFF" w:rsidR="00125D18" w:rsidRDefault="00125D18" w:rsidP="00125D18">
      <w:pPr>
        <w:pStyle w:val="NoSpacing"/>
        <w:rPr>
          <w:lang w:eastAsia="en-GB"/>
        </w:rPr>
      </w:pPr>
      <w:r>
        <w:t xml:space="preserve">Item 6: </w:t>
      </w:r>
      <w:r w:rsidRPr="00492848">
        <w:rPr>
          <w:lang w:eastAsia="en-GB"/>
        </w:rPr>
        <w:t>Any updates from Executive Committee with roles</w:t>
      </w:r>
      <w:r>
        <w:rPr>
          <w:lang w:eastAsia="en-GB"/>
        </w:rPr>
        <w:t xml:space="preserve"> [</w:t>
      </w:r>
      <w:proofErr w:type="spellStart"/>
      <w:r>
        <w:rPr>
          <w:lang w:eastAsia="en-GB"/>
        </w:rPr>
        <w:t>ExCo</w:t>
      </w:r>
      <w:proofErr w:type="spellEnd"/>
      <w:r>
        <w:rPr>
          <w:lang w:eastAsia="en-GB"/>
        </w:rPr>
        <w:t>]: None discussed</w:t>
      </w:r>
    </w:p>
    <w:p w14:paraId="367B0F9A" w14:textId="25E41C41" w:rsidR="00125D18" w:rsidRDefault="00125D18" w:rsidP="008C6185">
      <w:pPr>
        <w:pStyle w:val="NoSpacing"/>
        <w:rPr>
          <w:lang w:eastAsia="en-GB"/>
        </w:rPr>
      </w:pPr>
      <w:r>
        <w:rPr>
          <w:lang w:eastAsia="en-GB"/>
        </w:rPr>
        <w:t xml:space="preserve">Item 7: AOB: Dates to be set for </w:t>
      </w:r>
      <w:proofErr w:type="spellStart"/>
      <w:r>
        <w:rPr>
          <w:lang w:eastAsia="en-GB"/>
        </w:rPr>
        <w:t>ExCo</w:t>
      </w:r>
      <w:proofErr w:type="spellEnd"/>
      <w:r>
        <w:rPr>
          <w:lang w:eastAsia="en-GB"/>
        </w:rPr>
        <w:t xml:space="preserve"> Q3 meeting w/c 10/08 and AGM w/c 17/0</w:t>
      </w:r>
      <w:r w:rsidR="008C6185">
        <w:rPr>
          <w:lang w:eastAsia="en-GB"/>
        </w:rPr>
        <w:t>8</w:t>
      </w:r>
    </w:p>
    <w:p w14:paraId="3B1CB272" w14:textId="56F6882B" w:rsidR="008C6185" w:rsidRDefault="008C6185" w:rsidP="008C6185">
      <w:pPr>
        <w:pStyle w:val="NoSpacing"/>
        <w:rPr>
          <w:lang w:eastAsia="en-GB"/>
        </w:rPr>
      </w:pPr>
    </w:p>
    <w:p w14:paraId="4A2B6CAD" w14:textId="77777777" w:rsidR="008C6185" w:rsidRDefault="008C6185" w:rsidP="008C6185">
      <w:pPr>
        <w:pStyle w:val="NoSpacing"/>
        <w:rPr>
          <w:lang w:eastAsia="en-GB"/>
        </w:rPr>
      </w:pPr>
    </w:p>
    <w:sectPr w:rsidR="008C6185" w:rsidSect="002D10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E1642"/>
    <w:multiLevelType w:val="multilevel"/>
    <w:tmpl w:val="1F0A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DB"/>
    <w:rsid w:val="001106E7"/>
    <w:rsid w:val="0012036A"/>
    <w:rsid w:val="00125D18"/>
    <w:rsid w:val="002C4DD3"/>
    <w:rsid w:val="002D10DB"/>
    <w:rsid w:val="00583129"/>
    <w:rsid w:val="005A1FF8"/>
    <w:rsid w:val="006C64E2"/>
    <w:rsid w:val="0079587A"/>
    <w:rsid w:val="008B6E5C"/>
    <w:rsid w:val="008B7E92"/>
    <w:rsid w:val="008C6185"/>
    <w:rsid w:val="00990D17"/>
    <w:rsid w:val="00BF2541"/>
    <w:rsid w:val="00F1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266C"/>
  <w15:chartTrackingRefBased/>
  <w15:docId w15:val="{F72306A8-93EB-B140-8C1C-51F9A232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D18"/>
  </w:style>
  <w:style w:type="character" w:styleId="CommentReference">
    <w:name w:val="annotation reference"/>
    <w:basedOn w:val="DefaultParagraphFont"/>
    <w:uiPriority w:val="99"/>
    <w:semiHidden/>
    <w:unhideWhenUsed/>
    <w:rsid w:val="002C4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D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D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D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D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Berry</dc:creator>
  <cp:keywords/>
  <dc:description/>
  <cp:lastModifiedBy>Hannah Berry</cp:lastModifiedBy>
  <cp:revision>2</cp:revision>
  <dcterms:created xsi:type="dcterms:W3CDTF">2020-06-09T11:48:00Z</dcterms:created>
  <dcterms:modified xsi:type="dcterms:W3CDTF">2020-06-09T11:48:00Z</dcterms:modified>
</cp:coreProperties>
</file>